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2022年泌阳县食用菌工厂化生态循环农业示范项目</w:t>
      </w:r>
      <w:r>
        <w:rPr>
          <w:rFonts w:hint="eastAsia" w:ascii="Times New Roman" w:hAnsi="Times New Roman" w:eastAsia="方正小标宋简体"/>
          <w:sz w:val="44"/>
          <w:szCs w:val="44"/>
        </w:rPr>
        <w:t>自评报告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为全面贯彻落实《中共中央国务院关于全面实施预算绩效管理的意见》（中发〔2</w:t>
      </w:r>
      <w:r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  <w:t>018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〕3</w:t>
      </w:r>
      <w:r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号）和</w:t>
      </w:r>
      <w:r>
        <w:rPr>
          <w:rFonts w:hint="eastAsia" w:ascii="Times New Roman" w:hAnsi="Times New Roman" w:eastAsia="仿宋_GB2312"/>
          <w:sz w:val="32"/>
          <w:szCs w:val="32"/>
        </w:rPr>
        <w:t>泌阳县预算绩效管理的相关要求，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泌阳县乡村振兴局</w:t>
      </w:r>
      <w:r>
        <w:rPr>
          <w:rFonts w:hint="eastAsia" w:ascii="Times New Roman" w:hAnsi="Times New Roman" w:eastAsia="仿宋_GB2312"/>
          <w:sz w:val="32"/>
          <w:szCs w:val="32"/>
        </w:rPr>
        <w:t>组织人员对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2022年泌阳县食用菌工厂化生态循环农业示范项目</w:t>
      </w:r>
      <w:r>
        <w:rPr>
          <w:rFonts w:hint="eastAsia" w:ascii="Times New Roman" w:hAnsi="Times New Roman" w:eastAsia="仿宋_GB2312"/>
          <w:sz w:val="32"/>
          <w:szCs w:val="32"/>
        </w:rPr>
        <w:t>开展了绩效自评，形成本次绩效自评报告。现将相关情况报告如下：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6"/>
        </w:rPr>
      </w:pPr>
      <w:r>
        <w:rPr>
          <w:rFonts w:ascii="Times New Roman" w:hAnsi="Times New Roman" w:eastAsia="黑体" w:cs="Times New Roman"/>
          <w:kern w:val="0"/>
          <w:sz w:val="32"/>
          <w:szCs w:val="36"/>
        </w:rPr>
        <w:t>一</w:t>
      </w:r>
      <w:r>
        <w:rPr>
          <w:rFonts w:hint="eastAsia" w:ascii="Times New Roman" w:hAnsi="Times New Roman" w:eastAsia="黑体" w:cs="Times New Roman"/>
          <w:kern w:val="0"/>
          <w:sz w:val="32"/>
          <w:szCs w:val="36"/>
        </w:rPr>
        <w:t>、</w:t>
      </w:r>
      <w:r>
        <w:rPr>
          <w:rFonts w:ascii="Times New Roman" w:hAnsi="Times New Roman" w:eastAsia="黑体" w:cs="Times New Roman"/>
          <w:kern w:val="0"/>
          <w:sz w:val="32"/>
          <w:szCs w:val="36"/>
        </w:rPr>
        <w:t>项目的基本情况</w:t>
      </w:r>
    </w:p>
    <w:p>
      <w:pPr>
        <w:widowControl/>
        <w:spacing w:line="560" w:lineRule="exact"/>
        <w:ind w:firstLine="643" w:firstLineChars="200"/>
        <w:outlineLvl w:val="1"/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  <w:t>（一）项目概况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将各乡镇（街道）产业发展资金投入泌阳县嘉沁农业科技有限公司，用于购置菇架灯光、瓶框盖托盘等设备，发展和带动我县食用菌产业转型升级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嘉沁公司提供设备为资金安全进行反担保，合作期限5年。项目建成后，在脱贫户的利益联结方面，一是公司每年按照入股比例兑现给各乡镇（街道）收益分红资金（按照银行基准利率上浮20%计算，年息5.22%），用于各乡镇（街道）的乡村振兴事业发展；二是优先安排脱贫户或监测户进厂务工；三是与脱贫户签订农产品收购协议，以不低于市场价格优先收购等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outlineLvl w:val="1"/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  <w:t>资金安排和使用情况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1.投入情况。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共下达该项目资金预算5239.65万元，下达资金文件为《泌阳县财政局 泌阳县乡村振兴局&lt;关于下达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2022年泌阳县食用菌工厂化生态循环农业示范项目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资金的通知&gt;》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（泌财预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〔2022〕18号），资金来源为衔接资金。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2.使用情况。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1-11月份共拨付资金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5239.65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。</w:t>
      </w:r>
    </w:p>
    <w:p>
      <w:pPr>
        <w:widowControl/>
        <w:spacing w:line="560" w:lineRule="exact"/>
        <w:ind w:firstLine="643" w:firstLineChars="200"/>
        <w:outlineLvl w:val="1"/>
        <w:rPr>
          <w:rFonts w:ascii="Times New Roman" w:hAnsi="Times New Roman" w:eastAsia="楷体_GB2312" w:cs="Times New Roman"/>
          <w:b/>
          <w:bCs/>
          <w:kern w:val="0"/>
          <w:sz w:val="32"/>
          <w:szCs w:val="36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  <w:t>（三）项目绩效目标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  <w:t>1.项目年度目标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将各乡镇（街道）产业发展资金投入泌阳县嘉沁农业科技有限公司，用于购置菇架灯光、瓶框盖托盘等设备，发展和带动我县食用菌产业转型升级，嘉沁公司提供设备为资金安全进行反担保，合作期限5年。项目建成后，在脱贫户的利益联结方面，一是公司每年按照入股比例兑现给各乡镇（街道）收益分红资金（按照银行基准利率上浮20%计算，年息5.22%），用于各乡镇（街道）的乡村振兴事业发展；二是优先安排脱贫户或监测户进厂务工；三是与脱贫户签订农产品收购协议，以不低于市场价格优先收购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  <w:t>2.项目绩效目标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（1）产出指标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数量指标：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项目投资的乡镇（街道）数量≥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22个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乡镇（街道）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质量指标：项目（工程）验收合格率 （≥100%）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时效指标：项目（工程）完成及时率（≥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%）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成本指标：项目总投资（≤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5239.65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万元）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（2）效益指标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社会效益指标：受益群众（含脱贫户及监测户）≥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80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eastAsia="zh-CN"/>
        </w:rPr>
        <w:t>人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eastAsia="zh-CN"/>
        </w:rPr>
        <w:t>经济效益指标：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年增加村集体经济收入（≥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270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万元）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（3）满意度指标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服务对象满意度：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1、受益村集体满意度（≥95%）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2、合作企业满意度（≥95%）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3、受益群众满意度（≥95%）</w:t>
      </w:r>
    </w:p>
    <w:p>
      <w:pPr>
        <w:widowControl/>
        <w:spacing w:line="560" w:lineRule="exact"/>
        <w:ind w:firstLine="643" w:firstLineChars="200"/>
        <w:outlineLvl w:val="1"/>
        <w:rPr>
          <w:rFonts w:ascii="Times New Roman" w:hAnsi="Times New Roman" w:eastAsia="楷体_GB2312" w:cs="Times New Roman"/>
          <w:b/>
          <w:bCs/>
          <w:kern w:val="0"/>
          <w:sz w:val="32"/>
          <w:szCs w:val="36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  <w:t>（四）项目实施计划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  <w:t>1.项目计划实施内容</w:t>
      </w:r>
    </w:p>
    <w:p>
      <w:pPr>
        <w:pStyle w:val="2"/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将各乡镇（街道）产业发展资金投入泌阳县嘉沁农业科技有限公司，用于购置菇架灯光、瓶框盖托盘等设备，发展和带动我县食用菌产业转型升级，嘉沁公司提供设备为资金安全进行反担保，合作期限5年。项目建成后，在脱贫户的利益联结方面，一是公司每年按照入股比例兑现给各乡镇（街道）收益分红资金（按照银行基准利率上浮20%计算，年息5.22%），用于各乡镇（街道）的乡村振兴事业发展；二是优先安排脱贫户或监测户进厂务工；三是与脱贫户签订农产品收购协议，以不低于市场价格优先收购等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  <w:t>项目计划完成时间</w:t>
      </w:r>
    </w:p>
    <w:p>
      <w:pPr>
        <w:pStyle w:val="2"/>
        <w:numPr>
          <w:ilvl w:val="0"/>
          <w:numId w:val="0"/>
        </w:numPr>
        <w:ind w:firstLine="640" w:firstLineChars="200"/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</w:t>
      </w:r>
      <w:r>
        <w:rPr>
          <w:rFonts w:hint="eastAsia" w:eastAsia="仿宋_GB2312"/>
          <w:sz w:val="32"/>
          <w:szCs w:val="32"/>
          <w:lang w:val="en-US" w:eastAsia="zh-CN"/>
        </w:rPr>
        <w:t>7月</w:t>
      </w:r>
    </w:p>
    <w:p>
      <w:pPr>
        <w:widowControl/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kern w:val="0"/>
          <w:sz w:val="32"/>
          <w:szCs w:val="36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6"/>
        </w:rPr>
        <w:t>二、项目绩效情况分析</w:t>
      </w:r>
    </w:p>
    <w:p>
      <w:pPr>
        <w:widowControl/>
        <w:spacing w:line="560" w:lineRule="exact"/>
        <w:ind w:firstLine="643" w:firstLineChars="200"/>
        <w:outlineLvl w:val="0"/>
        <w:rPr>
          <w:rFonts w:ascii="Times New Roman" w:hAnsi="Times New Roman" w:eastAsia="楷体_GB2312" w:cs="Times New Roman"/>
          <w:b/>
          <w:bCs/>
          <w:kern w:val="0"/>
          <w:sz w:val="32"/>
          <w:szCs w:val="36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  <w:t>（一）项目绩效目标完成情况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  <w:t>1.项目已完成的绩效目标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（1）产出指标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数量指标：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项目投资的乡镇（街道）数量≥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22个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乡镇（街道）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质量指标：项目（工程）验收合格率 （≥100%）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时效指标：项目（工程）完成及时率（≥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%）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成本指标：项目总投资（≤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5239.65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万元）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（2）效益指标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社会效益指标：受益群众（含脱贫户及监测户）≥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80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eastAsia="zh-CN"/>
        </w:rPr>
        <w:t>人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eastAsia="zh-CN"/>
        </w:rPr>
        <w:t>经济效益指标：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年增加村集体经济收入（≥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270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万元）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（3）满意度指标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服务对象满意度：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1、受益村集体满意度（≥95%）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2、合作企业满意度（≥95%）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6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3、受益群众满意度（≥95%）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黑体"/>
          <w:b/>
          <w:bCs/>
          <w:snapToGrid w:val="0"/>
          <w:kern w:val="0"/>
          <w:sz w:val="32"/>
          <w:szCs w:val="32"/>
        </w:rPr>
        <w:t>项目未完成的绩效目标</w:t>
      </w:r>
    </w:p>
    <w:p>
      <w:pPr>
        <w:widowControl/>
        <w:spacing w:line="560" w:lineRule="exact"/>
        <w:ind w:firstLine="640" w:firstLineChars="200"/>
        <w:outlineLvl w:val="0"/>
        <w:rPr>
          <w:rFonts w:hint="eastAsia" w:ascii="仿宋_GB2312" w:hAnsi="Times New Roman" w:eastAsia="仿宋_GB2312" w:cs="Times New Roman"/>
          <w:kern w:val="0"/>
          <w:sz w:val="32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6"/>
          <w:lang w:eastAsia="zh-CN"/>
        </w:rPr>
        <w:t>无</w:t>
      </w:r>
    </w:p>
    <w:p>
      <w:pPr>
        <w:widowControl/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kern w:val="0"/>
          <w:sz w:val="32"/>
          <w:szCs w:val="36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6"/>
        </w:rPr>
        <w:t>三、改进建议</w:t>
      </w:r>
    </w:p>
    <w:p>
      <w:pPr>
        <w:widowControl/>
        <w:spacing w:line="560" w:lineRule="exact"/>
        <w:ind w:firstLine="640" w:firstLineChars="200"/>
        <w:outlineLvl w:val="0"/>
        <w:rPr>
          <w:rFonts w:hint="eastAsia" w:ascii="仿宋_GB2312" w:hAnsi="Times New Roman" w:eastAsia="仿宋_GB2312" w:cs="Times New Roman"/>
          <w:kern w:val="0"/>
          <w:sz w:val="32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6"/>
          <w:lang w:eastAsia="zh-CN"/>
        </w:rPr>
        <w:t>无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Times New Roman" w:eastAsia="仿宋_GB2312" w:cs="Times New Roman"/>
          <w:kern w:val="0"/>
          <w:sz w:val="32"/>
          <w:szCs w:val="36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6"/>
        </w:rPr>
        <w:t>附件：</w:t>
      </w:r>
      <w:r>
        <w:rPr>
          <w:rFonts w:hint="eastAsia" w:ascii="仿宋_GB2312" w:hAnsi="Times New Roman" w:eastAsia="仿宋_GB2312" w:cs="Times New Roman"/>
          <w:kern w:val="0"/>
          <w:sz w:val="32"/>
          <w:szCs w:val="36"/>
          <w:lang w:val="en-US" w:eastAsia="zh-CN"/>
        </w:rPr>
        <w:t>2022</w:t>
      </w:r>
      <w:r>
        <w:rPr>
          <w:rFonts w:hint="eastAsia" w:ascii="仿宋_GB2312" w:hAnsi="Times New Roman" w:eastAsia="仿宋_GB2312" w:cs="Times New Roman"/>
          <w:kern w:val="0"/>
          <w:sz w:val="32"/>
          <w:szCs w:val="36"/>
        </w:rPr>
        <w:t>年省级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2022年泌阳县食用菌工厂化生态循环农业示范项目</w:t>
      </w:r>
      <w:r>
        <w:rPr>
          <w:rFonts w:hint="eastAsia" w:ascii="仿宋_GB2312" w:hAnsi="Times New Roman" w:eastAsia="仿宋_GB2312" w:cs="Times New Roman"/>
          <w:kern w:val="0"/>
          <w:sz w:val="32"/>
          <w:szCs w:val="36"/>
        </w:rPr>
        <w:t>绩效自评表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 xml:space="preserve">                               泌阳县乡村振兴局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黑体"/>
          <w:snapToGrid w:val="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2A3919"/>
    <w:multiLevelType w:val="singleLevel"/>
    <w:tmpl w:val="2C2A391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mNzMyZWUzOTdmOGRlZDE2OTE2ZDEwZWU3Y2NkOWQifQ=="/>
  </w:docVars>
  <w:rsids>
    <w:rsidRoot w:val="00BA0438"/>
    <w:rsid w:val="0000397D"/>
    <w:rsid w:val="00077A95"/>
    <w:rsid w:val="001E6568"/>
    <w:rsid w:val="00201136"/>
    <w:rsid w:val="00236854"/>
    <w:rsid w:val="002E6E85"/>
    <w:rsid w:val="002F293A"/>
    <w:rsid w:val="00342079"/>
    <w:rsid w:val="003623A0"/>
    <w:rsid w:val="0044277F"/>
    <w:rsid w:val="00526E24"/>
    <w:rsid w:val="005965B3"/>
    <w:rsid w:val="005B31C0"/>
    <w:rsid w:val="005E5E6A"/>
    <w:rsid w:val="006346DB"/>
    <w:rsid w:val="006B4041"/>
    <w:rsid w:val="006C0367"/>
    <w:rsid w:val="006C0988"/>
    <w:rsid w:val="00863990"/>
    <w:rsid w:val="00870C48"/>
    <w:rsid w:val="008C79F6"/>
    <w:rsid w:val="00940810"/>
    <w:rsid w:val="00946E0E"/>
    <w:rsid w:val="00981E4F"/>
    <w:rsid w:val="009B15E9"/>
    <w:rsid w:val="00A55885"/>
    <w:rsid w:val="00A705CD"/>
    <w:rsid w:val="00AA4B19"/>
    <w:rsid w:val="00AC70B1"/>
    <w:rsid w:val="00B054EF"/>
    <w:rsid w:val="00B13020"/>
    <w:rsid w:val="00B21108"/>
    <w:rsid w:val="00B303F2"/>
    <w:rsid w:val="00B66706"/>
    <w:rsid w:val="00BA0438"/>
    <w:rsid w:val="00BA5A7C"/>
    <w:rsid w:val="00C46637"/>
    <w:rsid w:val="00C60F6E"/>
    <w:rsid w:val="00C82266"/>
    <w:rsid w:val="00CE11D6"/>
    <w:rsid w:val="00D26A06"/>
    <w:rsid w:val="00D35F12"/>
    <w:rsid w:val="00D616B6"/>
    <w:rsid w:val="00D90C84"/>
    <w:rsid w:val="00DB1D6B"/>
    <w:rsid w:val="00DE38BD"/>
    <w:rsid w:val="00DF154B"/>
    <w:rsid w:val="00E061DA"/>
    <w:rsid w:val="00E43515"/>
    <w:rsid w:val="00E52140"/>
    <w:rsid w:val="00E52F76"/>
    <w:rsid w:val="00E77CD8"/>
    <w:rsid w:val="00EC7896"/>
    <w:rsid w:val="00FF1971"/>
    <w:rsid w:val="014C4DA3"/>
    <w:rsid w:val="01602B40"/>
    <w:rsid w:val="019C5943"/>
    <w:rsid w:val="025A4B3C"/>
    <w:rsid w:val="03041849"/>
    <w:rsid w:val="03F83DB0"/>
    <w:rsid w:val="05962A91"/>
    <w:rsid w:val="059E36F3"/>
    <w:rsid w:val="05DB248B"/>
    <w:rsid w:val="06383B48"/>
    <w:rsid w:val="06707FDE"/>
    <w:rsid w:val="084A7B62"/>
    <w:rsid w:val="09732B9F"/>
    <w:rsid w:val="0A404307"/>
    <w:rsid w:val="0A7E3AF3"/>
    <w:rsid w:val="0ABD2D59"/>
    <w:rsid w:val="0D026C5D"/>
    <w:rsid w:val="0D4571DC"/>
    <w:rsid w:val="0DF125DF"/>
    <w:rsid w:val="0F5F0397"/>
    <w:rsid w:val="1088161D"/>
    <w:rsid w:val="10E50428"/>
    <w:rsid w:val="11AB00B6"/>
    <w:rsid w:val="12850115"/>
    <w:rsid w:val="12A61E39"/>
    <w:rsid w:val="12B559CF"/>
    <w:rsid w:val="14121C6E"/>
    <w:rsid w:val="14486D52"/>
    <w:rsid w:val="14A2676D"/>
    <w:rsid w:val="15267261"/>
    <w:rsid w:val="15EE4223"/>
    <w:rsid w:val="1606156C"/>
    <w:rsid w:val="163A2FC4"/>
    <w:rsid w:val="16E00F77"/>
    <w:rsid w:val="17481711"/>
    <w:rsid w:val="175B0856"/>
    <w:rsid w:val="17A32DEB"/>
    <w:rsid w:val="17EB6C6C"/>
    <w:rsid w:val="19D454DE"/>
    <w:rsid w:val="1AE479A2"/>
    <w:rsid w:val="1B02116D"/>
    <w:rsid w:val="1B2026F6"/>
    <w:rsid w:val="1CA53161"/>
    <w:rsid w:val="1DDE06AA"/>
    <w:rsid w:val="1E675F3A"/>
    <w:rsid w:val="1F066139"/>
    <w:rsid w:val="1FCF29CF"/>
    <w:rsid w:val="202C4905"/>
    <w:rsid w:val="20383F48"/>
    <w:rsid w:val="20546C12"/>
    <w:rsid w:val="206F41B2"/>
    <w:rsid w:val="20D65FDF"/>
    <w:rsid w:val="20E96000"/>
    <w:rsid w:val="23D9610A"/>
    <w:rsid w:val="246C3C96"/>
    <w:rsid w:val="24A75F7C"/>
    <w:rsid w:val="2541763D"/>
    <w:rsid w:val="25BC1581"/>
    <w:rsid w:val="25D40775"/>
    <w:rsid w:val="26584BBF"/>
    <w:rsid w:val="26A0250E"/>
    <w:rsid w:val="270F5DA7"/>
    <w:rsid w:val="27B13D2E"/>
    <w:rsid w:val="28444AB8"/>
    <w:rsid w:val="285E6FE6"/>
    <w:rsid w:val="29626662"/>
    <w:rsid w:val="296921EB"/>
    <w:rsid w:val="29F319B0"/>
    <w:rsid w:val="2A491472"/>
    <w:rsid w:val="2B9B22FF"/>
    <w:rsid w:val="2CD45AC9"/>
    <w:rsid w:val="2D0668E8"/>
    <w:rsid w:val="2E093237"/>
    <w:rsid w:val="2EFA10EB"/>
    <w:rsid w:val="2F503401"/>
    <w:rsid w:val="305570E3"/>
    <w:rsid w:val="307B1892"/>
    <w:rsid w:val="30A20C56"/>
    <w:rsid w:val="3185209E"/>
    <w:rsid w:val="31E56082"/>
    <w:rsid w:val="32290665"/>
    <w:rsid w:val="333642E6"/>
    <w:rsid w:val="335F00B6"/>
    <w:rsid w:val="338B45CE"/>
    <w:rsid w:val="33A61841"/>
    <w:rsid w:val="33B7681F"/>
    <w:rsid w:val="341B222F"/>
    <w:rsid w:val="346670F7"/>
    <w:rsid w:val="34DA79F4"/>
    <w:rsid w:val="361333F3"/>
    <w:rsid w:val="36435A6D"/>
    <w:rsid w:val="368E4F3A"/>
    <w:rsid w:val="369900BC"/>
    <w:rsid w:val="376D0FF4"/>
    <w:rsid w:val="38701565"/>
    <w:rsid w:val="38E12A9C"/>
    <w:rsid w:val="399E326B"/>
    <w:rsid w:val="39BA7DF4"/>
    <w:rsid w:val="3AA12D62"/>
    <w:rsid w:val="3B255741"/>
    <w:rsid w:val="3BA76584"/>
    <w:rsid w:val="3BD50F16"/>
    <w:rsid w:val="3D104204"/>
    <w:rsid w:val="3E067AAC"/>
    <w:rsid w:val="3FFD0D04"/>
    <w:rsid w:val="3FFF0C57"/>
    <w:rsid w:val="4057639D"/>
    <w:rsid w:val="42E12896"/>
    <w:rsid w:val="43486471"/>
    <w:rsid w:val="43574906"/>
    <w:rsid w:val="452C389D"/>
    <w:rsid w:val="45A75795"/>
    <w:rsid w:val="45E97F7C"/>
    <w:rsid w:val="469D6AD4"/>
    <w:rsid w:val="46B52647"/>
    <w:rsid w:val="470152B5"/>
    <w:rsid w:val="47666675"/>
    <w:rsid w:val="4789450D"/>
    <w:rsid w:val="47E250E6"/>
    <w:rsid w:val="47EF335F"/>
    <w:rsid w:val="48D662CD"/>
    <w:rsid w:val="495A5150"/>
    <w:rsid w:val="49ED7DE9"/>
    <w:rsid w:val="4B2C3CC2"/>
    <w:rsid w:val="4BFC429C"/>
    <w:rsid w:val="4C261319"/>
    <w:rsid w:val="4C6B31BA"/>
    <w:rsid w:val="4D1E40D6"/>
    <w:rsid w:val="4DD778F1"/>
    <w:rsid w:val="4E80129F"/>
    <w:rsid w:val="4EF63225"/>
    <w:rsid w:val="50ED5CD2"/>
    <w:rsid w:val="511B3417"/>
    <w:rsid w:val="51B15B29"/>
    <w:rsid w:val="521340EE"/>
    <w:rsid w:val="521B6B60"/>
    <w:rsid w:val="532D11DF"/>
    <w:rsid w:val="5376698C"/>
    <w:rsid w:val="53982AFD"/>
    <w:rsid w:val="54983290"/>
    <w:rsid w:val="54AB2D04"/>
    <w:rsid w:val="54E1476B"/>
    <w:rsid w:val="553D6107"/>
    <w:rsid w:val="55DA0770"/>
    <w:rsid w:val="59C07D51"/>
    <w:rsid w:val="5BAA37CD"/>
    <w:rsid w:val="5D7726D9"/>
    <w:rsid w:val="5E88444A"/>
    <w:rsid w:val="5F0D0843"/>
    <w:rsid w:val="5F6B37BB"/>
    <w:rsid w:val="5F6D308F"/>
    <w:rsid w:val="608671E6"/>
    <w:rsid w:val="61FE0917"/>
    <w:rsid w:val="621D13A6"/>
    <w:rsid w:val="62257C51"/>
    <w:rsid w:val="62620EA5"/>
    <w:rsid w:val="63173A0E"/>
    <w:rsid w:val="63780255"/>
    <w:rsid w:val="63DB5069"/>
    <w:rsid w:val="66636F9A"/>
    <w:rsid w:val="667016B7"/>
    <w:rsid w:val="66756CCD"/>
    <w:rsid w:val="67FD3CA6"/>
    <w:rsid w:val="688D2DF4"/>
    <w:rsid w:val="68907DEF"/>
    <w:rsid w:val="6A94006A"/>
    <w:rsid w:val="6C7443D1"/>
    <w:rsid w:val="6D8F2D6B"/>
    <w:rsid w:val="6DBE59DF"/>
    <w:rsid w:val="6E672362"/>
    <w:rsid w:val="6E8B3532"/>
    <w:rsid w:val="723F4D5F"/>
    <w:rsid w:val="72D54F33"/>
    <w:rsid w:val="73AA445A"/>
    <w:rsid w:val="74EF5B6E"/>
    <w:rsid w:val="750D2EF3"/>
    <w:rsid w:val="75792C38"/>
    <w:rsid w:val="7599275A"/>
    <w:rsid w:val="77CE0C4B"/>
    <w:rsid w:val="77F07483"/>
    <w:rsid w:val="78133F51"/>
    <w:rsid w:val="784E38FA"/>
    <w:rsid w:val="79540E52"/>
    <w:rsid w:val="7A421D32"/>
    <w:rsid w:val="7B221178"/>
    <w:rsid w:val="7B5C6C31"/>
    <w:rsid w:val="7CB2073C"/>
    <w:rsid w:val="7DAD1E90"/>
    <w:rsid w:val="7E3055C5"/>
    <w:rsid w:val="7F536173"/>
    <w:rsid w:val="7FD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240" w:lineRule="auto"/>
      <w:ind w:firstLine="645"/>
    </w:pPr>
    <w:rPr>
      <w:rFonts w:ascii="宋体"/>
      <w:sz w:val="32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1546</Words>
  <Characters>1664</Characters>
  <Lines>8</Lines>
  <Paragraphs>2</Paragraphs>
  <TotalTime>5</TotalTime>
  <ScaleCrop>false</ScaleCrop>
  <LinksUpToDate>false</LinksUpToDate>
  <CharactersWithSpaces>1698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2021-10-30T08:05:00Z</dcterms:created>
  <dc:creator>Microsoft 帐户</dc:creator>
  <cp:lastModifiedBy>WPS_1591356277</cp:lastModifiedBy>
  <dcterms:modified xsi:type="dcterms:W3CDTF">2022-12-01T10:59:56Z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D1BDB897860846FDBF7F48F6AB41D2BF</vt:lpwstr>
  </property>
</Properties>
</file>